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Style w:val="5"/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  <w:r>
        <w:rPr>
          <w:rStyle w:val="5"/>
          <w:rFonts w:hint="eastAsia" w:ascii="Times New Roman" w:hAnsi="Times New Roman" w:eastAsia="仿宋_GB2312"/>
          <w:sz w:val="32"/>
          <w:szCs w:val="32"/>
          <w:lang w:val="en-US" w:eastAsia="zh-CN"/>
        </w:rPr>
        <w:t>1：</w:t>
      </w:r>
    </w:p>
    <w:p>
      <w:pPr>
        <w:spacing w:line="640" w:lineRule="exact"/>
        <w:ind w:right="640"/>
        <w:jc w:val="both"/>
        <w:rPr>
          <w:rStyle w:val="5"/>
          <w:rFonts w:hint="eastAsia" w:ascii="仿宋" w:hAnsi="仿宋" w:eastAsia="仿宋" w:cs="仿宋"/>
          <w:sz w:val="32"/>
          <w:szCs w:val="32"/>
        </w:rPr>
      </w:pPr>
    </w:p>
    <w:p>
      <w:pPr>
        <w:spacing w:line="640" w:lineRule="exact"/>
        <w:jc w:val="center"/>
        <w:rPr>
          <w:rStyle w:val="5"/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Style w:val="5"/>
          <w:rFonts w:hint="eastAsia" w:ascii="仿宋" w:hAnsi="仿宋" w:eastAsia="仿宋" w:cs="仿宋"/>
          <w:sz w:val="44"/>
          <w:szCs w:val="44"/>
          <w:lang w:eastAsia="zh-CN"/>
        </w:rPr>
        <w:t>无锡市</w:t>
      </w:r>
      <w:r>
        <w:rPr>
          <w:rStyle w:val="5"/>
          <w:rFonts w:hint="eastAsia" w:ascii="仿宋" w:hAnsi="仿宋" w:eastAsia="仿宋" w:cs="仿宋"/>
          <w:sz w:val="44"/>
          <w:szCs w:val="44"/>
        </w:rPr>
        <w:t>互联网企业</w:t>
      </w:r>
      <w:r>
        <w:rPr>
          <w:rStyle w:val="5"/>
          <w:rFonts w:hint="eastAsia" w:ascii="仿宋" w:hAnsi="仿宋" w:eastAsia="仿宋" w:cs="仿宋"/>
          <w:sz w:val="44"/>
          <w:szCs w:val="44"/>
          <w:lang w:eastAsia="zh-CN"/>
        </w:rPr>
        <w:t>综合竞争力（</w:t>
      </w:r>
      <w:r>
        <w:rPr>
          <w:rStyle w:val="5"/>
          <w:rFonts w:hint="eastAsia" w:ascii="仿宋" w:hAnsi="仿宋" w:eastAsia="仿宋" w:cs="仿宋"/>
          <w:sz w:val="44"/>
          <w:szCs w:val="44"/>
          <w:lang w:val="en-US" w:eastAsia="zh-CN"/>
        </w:rPr>
        <w:t>2021</w:t>
      </w:r>
      <w:r>
        <w:rPr>
          <w:rStyle w:val="5"/>
          <w:rFonts w:hint="eastAsia" w:ascii="仿宋" w:hAnsi="仿宋" w:eastAsia="仿宋" w:cs="仿宋"/>
          <w:sz w:val="44"/>
          <w:szCs w:val="44"/>
          <w:lang w:eastAsia="zh-CN"/>
        </w:rPr>
        <w:t>）</w:t>
      </w:r>
    </w:p>
    <w:p>
      <w:pPr>
        <w:spacing w:line="640" w:lineRule="exact"/>
        <w:jc w:val="center"/>
        <w:rPr>
          <w:rStyle w:val="5"/>
          <w:rFonts w:hint="eastAsia" w:ascii="仿宋" w:hAnsi="仿宋" w:eastAsia="仿宋" w:cs="仿宋"/>
          <w:sz w:val="44"/>
          <w:szCs w:val="44"/>
        </w:rPr>
      </w:pPr>
      <w:r>
        <w:rPr>
          <w:rStyle w:val="5"/>
          <w:rFonts w:hint="eastAsia" w:ascii="仿宋" w:hAnsi="仿宋" w:eastAsia="仿宋" w:cs="仿宋"/>
          <w:sz w:val="44"/>
          <w:szCs w:val="44"/>
          <w:lang w:eastAsia="zh-CN"/>
        </w:rPr>
        <w:t>填</w:t>
      </w:r>
      <w:r>
        <w:rPr>
          <w:rStyle w:val="5"/>
          <w:rFonts w:hint="eastAsia" w:ascii="仿宋" w:hAnsi="仿宋" w:eastAsia="仿宋" w:cs="仿宋"/>
          <w:sz w:val="44"/>
          <w:szCs w:val="44"/>
        </w:rPr>
        <w:t>报承诺书</w:t>
      </w:r>
    </w:p>
    <w:p>
      <w:pPr>
        <w:spacing w:line="640" w:lineRule="exact"/>
        <w:rPr>
          <w:rStyle w:val="5"/>
          <w:rFonts w:hint="eastAsia" w:ascii="仿宋" w:hAnsi="仿宋" w:eastAsia="仿宋" w:cs="仿宋"/>
          <w:sz w:val="44"/>
          <w:szCs w:val="44"/>
        </w:rPr>
      </w:pPr>
    </w:p>
    <w:p>
      <w:pPr>
        <w:spacing w:line="640" w:lineRule="exact"/>
        <w:ind w:firstLine="640" w:firstLineChars="200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本企业承诺填报的所有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填报</w:t>
      </w:r>
      <w:r>
        <w:rPr>
          <w:rStyle w:val="5"/>
          <w:rFonts w:hint="eastAsia" w:ascii="仿宋" w:hAnsi="仿宋" w:eastAsia="仿宋" w:cs="仿宋"/>
          <w:sz w:val="32"/>
          <w:szCs w:val="32"/>
        </w:rPr>
        <w:t>信息均为真实可靠的信息，财务信息均依据根据适用会计准则编制的合并财务报表填报，用户数等数据根据科学的方法估算得到；企业诚信守法，20</w:t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Style w:val="5"/>
          <w:rFonts w:hint="eastAsia" w:ascii="仿宋" w:hAnsi="仿宋" w:eastAsia="仿宋" w:cs="仿宋"/>
          <w:sz w:val="32"/>
          <w:szCs w:val="32"/>
        </w:rPr>
        <w:t>年无重大违法行为。</w:t>
      </w:r>
    </w:p>
    <w:p>
      <w:pPr>
        <w:spacing w:line="640" w:lineRule="exact"/>
        <w:ind w:firstLine="640" w:firstLineChars="200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本企业同意</w:t>
      </w:r>
      <w:r>
        <w:rPr>
          <w:rStyle w:val="5"/>
          <w:rFonts w:hint="eastAsia" w:ascii="仿宋" w:hAnsi="仿宋" w:eastAsia="仿宋" w:cs="仿宋"/>
          <w:sz w:val="32"/>
          <w:szCs w:val="32"/>
          <w:lang w:eastAsia="zh-CN"/>
        </w:rPr>
        <w:t>无锡市</w:t>
      </w:r>
      <w:r>
        <w:rPr>
          <w:rStyle w:val="5"/>
          <w:rFonts w:hint="eastAsia" w:ascii="仿宋" w:hAnsi="仿宋" w:eastAsia="仿宋" w:cs="仿宋"/>
          <w:sz w:val="32"/>
          <w:szCs w:val="32"/>
        </w:rPr>
        <w:t>互联网协会使用上述数据开展</w:t>
      </w:r>
      <w:r>
        <w:rPr>
          <w:rStyle w:val="5"/>
          <w:rFonts w:hint="eastAsia" w:ascii="仿宋" w:hAnsi="仿宋" w:eastAsia="仿宋" w:cs="仿宋_GB2312"/>
          <w:sz w:val="32"/>
          <w:szCs w:val="32"/>
          <w:lang w:eastAsia="zh-CN"/>
        </w:rPr>
        <w:t>无锡市</w:t>
      </w:r>
      <w:r>
        <w:rPr>
          <w:rStyle w:val="5"/>
          <w:rFonts w:hint="eastAsia" w:ascii="仿宋" w:hAnsi="仿宋" w:eastAsia="仿宋" w:cs="仿宋_GB2312"/>
          <w:sz w:val="32"/>
          <w:szCs w:val="32"/>
        </w:rPr>
        <w:t>互联网企业</w:t>
      </w:r>
      <w:r>
        <w:rPr>
          <w:rStyle w:val="5"/>
          <w:rFonts w:hint="eastAsia" w:ascii="仿宋" w:hAnsi="仿宋" w:eastAsia="仿宋" w:cs="仿宋_GB2312"/>
          <w:sz w:val="32"/>
          <w:szCs w:val="32"/>
          <w:lang w:eastAsia="zh-CN"/>
        </w:rPr>
        <w:t>综合竞争力（</w:t>
      </w:r>
      <w:r>
        <w:rPr>
          <w:rStyle w:val="5"/>
          <w:rFonts w:hint="eastAsia" w:ascii="仿宋" w:hAnsi="仿宋" w:eastAsia="仿宋" w:cs="仿宋_GB2312"/>
          <w:sz w:val="32"/>
          <w:szCs w:val="32"/>
          <w:lang w:val="en-US" w:eastAsia="zh-CN"/>
        </w:rPr>
        <w:t>2021</w:t>
      </w:r>
      <w:r>
        <w:rPr>
          <w:rStyle w:val="5"/>
          <w:rFonts w:hint="eastAsia" w:ascii="仿宋" w:hAnsi="仿宋" w:eastAsia="仿宋" w:cs="仿宋_GB2312"/>
          <w:sz w:val="32"/>
          <w:szCs w:val="32"/>
          <w:lang w:eastAsia="zh-CN"/>
        </w:rPr>
        <w:t>）研究工作</w:t>
      </w:r>
      <w:r>
        <w:rPr>
          <w:rStyle w:val="5"/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Style w:val="5"/>
          <w:rFonts w:hint="eastAsia"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Style w:val="5"/>
          <w:rFonts w:hint="eastAsia" w:ascii="仿宋" w:hAnsi="仿宋" w:eastAsia="仿宋" w:cs="仿宋"/>
          <w:sz w:val="32"/>
          <w:szCs w:val="32"/>
        </w:rPr>
      </w:pPr>
    </w:p>
    <w:p>
      <w:pPr>
        <w:spacing w:line="640" w:lineRule="exact"/>
        <w:jc w:val="right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法人代表或授权委托人（签字）</w:t>
      </w:r>
    </w:p>
    <w:p>
      <w:pPr>
        <w:spacing w:line="640" w:lineRule="exact"/>
        <w:jc w:val="right"/>
        <w:rPr>
          <w:rStyle w:val="5"/>
          <w:rFonts w:hint="eastAsia" w:ascii="仿宋" w:hAnsi="仿宋" w:eastAsia="仿宋" w:cs="仿宋"/>
          <w:sz w:val="32"/>
          <w:szCs w:val="32"/>
        </w:rPr>
      </w:pPr>
    </w:p>
    <w:p>
      <w:pPr>
        <w:spacing w:line="640" w:lineRule="exact"/>
        <w:jc w:val="right"/>
        <w:rPr>
          <w:rStyle w:val="5"/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640" w:lineRule="exact"/>
        <w:jc w:val="center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填报</w:t>
      </w:r>
      <w:r>
        <w:rPr>
          <w:rStyle w:val="5"/>
          <w:rFonts w:hint="eastAsia" w:ascii="仿宋" w:hAnsi="仿宋" w:eastAsia="仿宋" w:cs="仿宋"/>
          <w:sz w:val="32"/>
          <w:szCs w:val="32"/>
        </w:rPr>
        <w:t xml:space="preserve">企业（盖章）    </w:t>
      </w:r>
    </w:p>
    <w:p>
      <w:pPr>
        <w:wordWrap w:val="0"/>
        <w:spacing w:line="640" w:lineRule="exact"/>
        <w:jc w:val="center"/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 xml:space="preserve">                          年    月    日     </w:t>
      </w:r>
    </w:p>
    <w:p>
      <w:pPr>
        <w:jc w:val="right"/>
        <w:rPr>
          <w:rStyle w:val="5"/>
          <w:rFonts w:ascii="仿宋_GB2312" w:hAnsi="仿宋_GB2312" w:eastAsia="仿宋_GB2312" w:cs="仿宋_GB2312"/>
          <w:sz w:val="32"/>
          <w:szCs w:val="32"/>
        </w:rPr>
      </w:pPr>
    </w:p>
    <w:p>
      <w:pPr>
        <w:ind w:right="640"/>
        <w:rPr>
          <w:rStyle w:val="5"/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26" w:charSpace="0"/>
        </w:sectPr>
      </w:pPr>
      <w:r>
        <w:rPr>
          <w:rStyle w:val="5"/>
          <w:rFonts w:ascii="Times New Roman" w:hAnsi="Times New Roman" w:eastAsia="仿宋_GB2312"/>
          <w:sz w:val="32"/>
          <w:szCs w:val="32"/>
        </w:rPr>
        <w:br w:type="page"/>
      </w:r>
    </w:p>
    <w:p>
      <w:pPr>
        <w:jc w:val="left"/>
        <w:rPr>
          <w:rStyle w:val="5"/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Style w:val="5"/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  <w:r>
        <w:rPr>
          <w:rStyle w:val="5"/>
          <w:rFonts w:hint="eastAsia" w:ascii="Times New Roman" w:hAnsi="Times New Roman" w:eastAsia="仿宋_GB2312"/>
          <w:sz w:val="32"/>
          <w:szCs w:val="32"/>
          <w:lang w:val="en-US" w:eastAsia="zh-CN"/>
        </w:rPr>
        <w:t>2：</w:t>
      </w:r>
    </w:p>
    <w:p>
      <w:pPr>
        <w:jc w:val="center"/>
        <w:outlineLvl w:val="0"/>
        <w:rPr>
          <w:rFonts w:hint="eastAsia" w:ascii="Times New Roman" w:hAnsi="Times New Roman" w:eastAsia="黑体" w:cs="Times New Roman"/>
          <w:b/>
          <w:bCs/>
          <w:sz w:val="36"/>
          <w:szCs w:val="32"/>
        </w:rPr>
      </w:pPr>
      <w:r>
        <w:rPr>
          <w:rStyle w:val="5"/>
          <w:rFonts w:ascii="Times New Roman" w:hAnsi="Times New Roman" w:eastAsia="黑体" w:cs="Times New Roman"/>
          <w:sz w:val="36"/>
          <w:szCs w:val="32"/>
        </w:rPr>
        <w:t>无锡市互联网企业综合竞争力</w:t>
      </w:r>
      <w:r>
        <w:rPr>
          <w:rStyle w:val="5"/>
          <w:rFonts w:hint="eastAsia" w:ascii="Times New Roman" w:hAnsi="Times New Roman" w:eastAsia="黑体" w:cs="Times New Roman"/>
          <w:sz w:val="36"/>
          <w:szCs w:val="32"/>
          <w:lang w:eastAsia="zh-CN"/>
        </w:rPr>
        <w:t>（</w:t>
      </w:r>
      <w:r>
        <w:rPr>
          <w:rStyle w:val="5"/>
          <w:rFonts w:hint="eastAsia" w:ascii="Times New Roman" w:hAnsi="Times New Roman" w:eastAsia="黑体" w:cs="Times New Roman"/>
          <w:sz w:val="36"/>
          <w:szCs w:val="32"/>
          <w:lang w:val="en-US" w:eastAsia="zh-CN"/>
        </w:rPr>
        <w:t>2021</w:t>
      </w:r>
      <w:r>
        <w:rPr>
          <w:rStyle w:val="5"/>
          <w:rFonts w:hint="eastAsia" w:ascii="Times New Roman" w:hAnsi="Times New Roman" w:eastAsia="黑体" w:cs="Times New Roman"/>
          <w:sz w:val="36"/>
          <w:szCs w:val="32"/>
          <w:lang w:eastAsia="zh-CN"/>
        </w:rPr>
        <w:t>）</w:t>
      </w:r>
      <w:r>
        <w:rPr>
          <w:rStyle w:val="5"/>
          <w:rFonts w:ascii="Times New Roman" w:hAnsi="Times New Roman" w:eastAsia="黑体" w:cs="Times New Roman"/>
          <w:sz w:val="36"/>
          <w:szCs w:val="32"/>
        </w:rPr>
        <w:t>填报表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ascii="Times New Roman" w:hAnsi="Times New Roman" w:eastAsia="宋体" w:cs="Times New Roman"/>
          <w:b/>
          <w:sz w:val="30"/>
          <w:szCs w:val="30"/>
        </w:rPr>
        <w:t>第一部分：企业基本信息</w:t>
      </w:r>
    </w:p>
    <w:tbl>
      <w:tblPr>
        <w:tblStyle w:val="3"/>
        <w:tblW w:w="933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164"/>
        <w:gridCol w:w="1703"/>
        <w:gridCol w:w="710"/>
        <w:gridCol w:w="569"/>
        <w:gridCol w:w="1422"/>
        <w:gridCol w:w="1278"/>
        <w:gridCol w:w="12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*</w:t>
            </w:r>
            <w:r>
              <w:rPr>
                <w:rFonts w:ascii="Times New Roman" w:hAnsi="Times New Roman" w:eastAsia="宋体" w:cs="Times New Roman"/>
                <w:szCs w:val="21"/>
              </w:rPr>
              <w:t>企业名称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中文名称</w:t>
            </w:r>
          </w:p>
        </w:tc>
        <w:tc>
          <w:tcPr>
            <w:tcW w:w="69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中文简称</w:t>
            </w:r>
          </w:p>
        </w:tc>
        <w:tc>
          <w:tcPr>
            <w:tcW w:w="69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*</w:t>
            </w:r>
            <w:r>
              <w:rPr>
                <w:rFonts w:ascii="Times New Roman" w:hAnsi="Times New Roman" w:eastAsia="宋体" w:cs="Times New Roman"/>
                <w:szCs w:val="21"/>
              </w:rPr>
              <w:t>成立时间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*</w:t>
            </w:r>
            <w:r>
              <w:rPr>
                <w:rFonts w:ascii="Times New Roman" w:hAnsi="Times New Roman" w:eastAsia="宋体" w:cs="Times New Roman"/>
                <w:szCs w:val="21"/>
              </w:rPr>
              <w:t>上市地点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（如有）</w:t>
            </w: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i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*</w:t>
            </w:r>
            <w:r>
              <w:rPr>
                <w:rFonts w:ascii="Times New Roman" w:hAnsi="Times New Roman" w:eastAsia="宋体" w:cs="Times New Roman"/>
                <w:szCs w:val="21"/>
              </w:rPr>
              <w:t>企业性质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国有/民营/外资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*</w:t>
            </w:r>
            <w:r>
              <w:rPr>
                <w:rFonts w:ascii="Times New Roman" w:hAnsi="Times New Roman" w:eastAsia="宋体" w:cs="Times New Roman"/>
                <w:szCs w:val="21"/>
              </w:rPr>
              <w:t>增值电信业务经营许可证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（如有）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持证公司名称</w:t>
            </w:r>
          </w:p>
        </w:tc>
        <w:tc>
          <w:tcPr>
            <w:tcW w:w="69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i/>
                <w:color w:val="00000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许可证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i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编号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i/>
                <w:color w:val="000000"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填报主体与持证公司关系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一致/不一致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党组织</w:t>
            </w: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党员人数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*</w:t>
            </w:r>
            <w:r>
              <w:rPr>
                <w:rFonts w:ascii="Times New Roman" w:hAnsi="Times New Roman" w:eastAsia="宋体" w:cs="Times New Roman"/>
                <w:szCs w:val="21"/>
              </w:rPr>
              <w:t>注册地址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i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szCs w:val="21"/>
              </w:rPr>
              <w:t>具体到区县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*</w:t>
            </w:r>
            <w:r>
              <w:rPr>
                <w:rFonts w:ascii="Times New Roman" w:hAnsi="Times New Roman" w:eastAsia="宋体" w:cs="Times New Roman"/>
                <w:szCs w:val="21"/>
              </w:rPr>
              <w:t>办公地址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szCs w:val="21"/>
              </w:rPr>
              <w:t>具体到区县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职务（部门）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电话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（加分机号）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手机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项目负责人（集团副总裁或以上级别）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*</w:t>
            </w:r>
            <w:r>
              <w:rPr>
                <w:rFonts w:ascii="Times New Roman" w:hAnsi="Times New Roman" w:eastAsia="宋体" w:cs="Times New Roman"/>
                <w:szCs w:val="21"/>
              </w:rPr>
              <w:t>数据联系人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ascii="Times New Roman" w:hAnsi="Times New Roman" w:eastAsia="宋体" w:cs="Times New Roman"/>
          <w:b/>
          <w:sz w:val="30"/>
          <w:szCs w:val="30"/>
        </w:rPr>
        <w:t>第二部分：企业财务情况</w:t>
      </w:r>
    </w:p>
    <w:tbl>
      <w:tblPr>
        <w:tblStyle w:val="3"/>
        <w:tblW w:w="933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8"/>
        <w:gridCol w:w="1703"/>
        <w:gridCol w:w="1279"/>
        <w:gridCol w:w="1164"/>
        <w:gridCol w:w="1418"/>
        <w:gridCol w:w="135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指标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*</w:t>
            </w:r>
            <w:r>
              <w:rPr>
                <w:rFonts w:ascii="Times New Roman" w:hAnsi="Times New Roman" w:eastAsia="宋体" w:cs="Times New Roman"/>
              </w:rPr>
              <w:t>营业收入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（万元）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*</w:t>
            </w:r>
            <w:r>
              <w:rPr>
                <w:rFonts w:ascii="Times New Roman" w:hAnsi="Times New Roman" w:eastAsia="宋体" w:cs="Times New Roman"/>
              </w:rPr>
              <w:t>互联网业务收入（万元）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*</w:t>
            </w:r>
            <w:r>
              <w:rPr>
                <w:rFonts w:ascii="Times New Roman" w:hAnsi="Times New Roman" w:eastAsia="宋体" w:cs="Times New Roman"/>
              </w:rPr>
              <w:t>营业利润（万元）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*</w:t>
            </w:r>
            <w:r>
              <w:rPr>
                <w:rFonts w:ascii="Times New Roman" w:hAnsi="Times New Roman" w:eastAsia="宋体" w:cs="Times New Roman"/>
              </w:rPr>
              <w:t>净利润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（万元）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*</w:t>
            </w:r>
            <w:r>
              <w:rPr>
                <w:rFonts w:ascii="Times New Roman" w:hAnsi="Times New Roman" w:eastAsia="宋体" w:cs="Times New Roman"/>
              </w:rPr>
              <w:t>研发费用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（万元）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*</w:t>
            </w:r>
            <w:r>
              <w:rPr>
                <w:rFonts w:ascii="Times New Roman" w:hAnsi="Times New Roman" w:eastAsia="宋体" w:cs="Times New Roman"/>
              </w:rPr>
              <w:t>纳税总额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2020年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*</w:t>
            </w:r>
            <w:r>
              <w:rPr>
                <w:rFonts w:ascii="Times New Roman" w:hAnsi="Times New Roman" w:eastAsia="宋体" w:cs="Times New Roman"/>
              </w:rPr>
              <w:t>2019年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2018年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指标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*</w:t>
            </w:r>
            <w:r>
              <w:rPr>
                <w:rFonts w:ascii="Times New Roman" w:hAnsi="Times New Roman" w:eastAsia="宋体" w:cs="Times New Roman"/>
              </w:rPr>
              <w:t>资产总计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（万元）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*</w:t>
            </w:r>
            <w:r>
              <w:rPr>
                <w:rFonts w:ascii="Times New Roman" w:hAnsi="Times New Roman" w:eastAsia="宋体" w:cs="Times New Roman"/>
              </w:rPr>
              <w:t>员工总数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（人）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研发人数（人）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电子商务交易额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（万元）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境外互联网业务收入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（万元）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2020年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*</w:t>
            </w:r>
            <w:r>
              <w:rPr>
                <w:rFonts w:ascii="Times New Roman" w:hAnsi="Times New Roman" w:eastAsia="宋体" w:cs="Times New Roman"/>
              </w:rPr>
              <w:t>2019年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2018年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ascii="Times New Roman" w:hAnsi="Times New Roman" w:eastAsia="宋体" w:cs="Times New Roman"/>
          <w:b/>
          <w:sz w:val="30"/>
          <w:szCs w:val="30"/>
        </w:rPr>
        <w:t>第三部分：企业业务情况</w:t>
      </w:r>
    </w:p>
    <w:tbl>
      <w:tblPr>
        <w:tblStyle w:val="3"/>
        <w:tblW w:w="944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"/>
        <w:gridCol w:w="1249"/>
        <w:gridCol w:w="770"/>
        <w:gridCol w:w="676"/>
        <w:gridCol w:w="844"/>
        <w:gridCol w:w="464"/>
        <w:gridCol w:w="1095"/>
        <w:gridCol w:w="2474"/>
        <w:gridCol w:w="1652"/>
        <w:gridCol w:w="11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499" w:hRule="atLeast"/>
          <w:jc w:val="center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创新情况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u w:val="single"/>
              </w:rPr>
              <w:t>累计</w:t>
            </w:r>
            <w:r>
              <w:rPr>
                <w:rFonts w:hint="eastAsia" w:ascii="Times New Roman" w:hAnsi="Times New Roman" w:eastAsia="宋体" w:cs="Times New Roman"/>
              </w:rPr>
              <w:t>）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拥有专利权（项）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其中发明专利权（项）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499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本企业参与形成的国家或行业标准（项）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软件著作权</w:t>
            </w:r>
            <w:r>
              <w:rPr>
                <w:rFonts w:ascii="Times New Roman" w:hAnsi="Times New Roman" w:eastAsia="宋体" w:cs="Times New Roman"/>
                <w:szCs w:val="21"/>
              </w:rPr>
              <w:t>（项）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499" w:hRule="atLeast"/>
          <w:jc w:val="center"/>
        </w:trPr>
        <w:tc>
          <w:tcPr>
            <w:tcW w:w="12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企业社会责任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企业员工培训频率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（2020年：次数/年）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*</w:t>
            </w:r>
            <w:r>
              <w:rPr>
                <w:rFonts w:ascii="Times New Roman" w:hAnsi="Times New Roman" w:eastAsia="宋体" w:cs="Times New Roman"/>
                <w:szCs w:val="21"/>
              </w:rPr>
              <w:t>企业是否缴纳社会保险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是  /  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2" w:type="dxa"/>
          <w:trHeight w:val="499" w:hRule="atLeast"/>
          <w:jc w:val="center"/>
        </w:trPr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2020年参与社会公益活动次数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向社会捐赠价值总额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（累计：万元）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684" w:hRule="atLeast"/>
          <w:jc w:val="center"/>
        </w:trPr>
        <w:tc>
          <w:tcPr>
            <w:tcW w:w="93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b/>
                <w:sz w:val="30"/>
                <w:szCs w:val="30"/>
              </w:rPr>
              <w:t>第四部分：</w:t>
            </w: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企业基本概况（可选填）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397" w:hRule="atLeast"/>
          <w:jc w:val="center"/>
        </w:trPr>
        <w:tc>
          <w:tcPr>
            <w:tcW w:w="21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前三大股东情况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（请按持股比例排序）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股东名称（姓名）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持股比例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投票权比例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397" w:hRule="atLeast"/>
          <w:jc w:val="center"/>
        </w:trPr>
        <w:tc>
          <w:tcPr>
            <w:tcW w:w="21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%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397" w:hRule="atLeast"/>
          <w:jc w:val="center"/>
        </w:trPr>
        <w:tc>
          <w:tcPr>
            <w:tcW w:w="21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%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397" w:hRule="atLeast"/>
          <w:jc w:val="center"/>
        </w:trPr>
        <w:tc>
          <w:tcPr>
            <w:tcW w:w="21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%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520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实际控制人</w:t>
            </w:r>
          </w:p>
        </w:tc>
        <w:tc>
          <w:tcPr>
            <w:tcW w:w="7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435" w:hRule="atLeast"/>
          <w:jc w:val="center"/>
        </w:trPr>
        <w:tc>
          <w:tcPr>
            <w:tcW w:w="21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2020年融资情况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（仅非上市公司填写, 可另加行或另附页）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融资时间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融资轮数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融资金额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（人民币亿元）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435" w:hRule="atLeast"/>
          <w:jc w:val="center"/>
        </w:trPr>
        <w:tc>
          <w:tcPr>
            <w:tcW w:w="21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435" w:hRule="atLeast"/>
          <w:jc w:val="center"/>
        </w:trPr>
        <w:tc>
          <w:tcPr>
            <w:tcW w:w="21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435" w:hRule="atLeast"/>
          <w:jc w:val="center"/>
        </w:trPr>
        <w:tc>
          <w:tcPr>
            <w:tcW w:w="21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*</w:t>
            </w:r>
            <w:r>
              <w:rPr>
                <w:rFonts w:ascii="Times New Roman" w:hAnsi="Times New Roman" w:eastAsia="宋体" w:cs="Times New Roman"/>
                <w:b/>
              </w:rPr>
              <w:t>企业简介</w:t>
            </w:r>
          </w:p>
        </w:tc>
        <w:tc>
          <w:tcPr>
            <w:tcW w:w="7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i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/>
                <w:szCs w:val="21"/>
              </w:rPr>
              <w:t>简单介绍一下企业，重点突出本企业的突出贡献、标杆案例以及服务地方经济</w:t>
            </w:r>
            <w:r>
              <w:rPr>
                <w:rFonts w:hint="eastAsia" w:ascii="Times New Roman" w:hAnsi="Times New Roman" w:eastAsia="宋体" w:cs="Times New Roman"/>
                <w:i/>
                <w:szCs w:val="21"/>
                <w:lang w:eastAsia="zh-CN"/>
              </w:rPr>
              <w:t>情况</w:t>
            </w:r>
            <w:r>
              <w:rPr>
                <w:rFonts w:hint="eastAsia" w:ascii="Times New Roman" w:hAnsi="Times New Roman" w:eastAsia="宋体" w:cs="Times New Roman"/>
                <w:i/>
                <w:szCs w:val="21"/>
              </w:rPr>
              <w:t>，尤其是疫情期间本企业所</w:t>
            </w:r>
            <w:r>
              <w:rPr>
                <w:rFonts w:hint="eastAsia" w:ascii="Times New Roman" w:hAnsi="Times New Roman" w:eastAsia="宋体" w:cs="Times New Roman"/>
                <w:i/>
                <w:szCs w:val="21"/>
                <w:lang w:eastAsia="zh-CN"/>
              </w:rPr>
              <w:t>作</w:t>
            </w:r>
            <w:r>
              <w:rPr>
                <w:rFonts w:hint="eastAsia" w:ascii="Times New Roman" w:hAnsi="Times New Roman" w:eastAsia="宋体" w:cs="Times New Roman"/>
                <w:i/>
                <w:szCs w:val="21"/>
              </w:rPr>
              <w:t>的贡献。</w:t>
            </w:r>
          </w:p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szCs w:val="21"/>
              </w:rPr>
              <w:t>详细资料可另附页以电子版的形式发送到邮箱：</w:t>
            </w:r>
            <w:r>
              <w:rPr>
                <w:rFonts w:hint="eastAsia" w:ascii="Times New Roman" w:hAnsi="Times New Roman" w:eastAsia="宋体" w:cs="Times New Roman"/>
                <w:i/>
                <w:szCs w:val="21"/>
                <w:lang w:val="en-US" w:eastAsia="zh-CN"/>
              </w:rPr>
              <w:t>wuxiia@189.cn。</w:t>
            </w:r>
          </w:p>
        </w:tc>
      </w:tr>
    </w:tbl>
    <w:p>
      <w:pPr>
        <w:rPr>
          <w:rFonts w:ascii="Times New Roman" w:hAnsi="Times New Roman" w:eastAsia="宋体" w:cs="Times New Roman"/>
          <w:sz w:val="28"/>
          <w:szCs w:val="28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start="1"/>
          <w:cols w:space="425" w:num="1"/>
          <w:docGrid w:type="lines" w:linePitch="326" w:charSpace="0"/>
        </w:sectPr>
      </w:pPr>
      <w:r>
        <w:rPr>
          <w:rFonts w:ascii="Times New Roman" w:hAnsi="Times New Roman" w:eastAsia="宋体" w:cs="Times New Roman"/>
          <w:sz w:val="28"/>
          <w:szCs w:val="28"/>
        </w:rPr>
        <w:br w:type="page"/>
      </w:r>
    </w:p>
    <w:p>
      <w:pPr>
        <w:jc w:val="left"/>
        <w:rPr>
          <w:rStyle w:val="5"/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Style w:val="5"/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  <w:r>
        <w:rPr>
          <w:rStyle w:val="5"/>
          <w:rFonts w:hint="eastAsia" w:ascii="Times New Roman" w:hAnsi="Times New Roman" w:eastAsia="仿宋_GB2312"/>
          <w:sz w:val="32"/>
          <w:szCs w:val="32"/>
          <w:lang w:val="en-US" w:eastAsia="zh-CN"/>
        </w:rPr>
        <w:t>3：</w:t>
      </w:r>
    </w:p>
    <w:p>
      <w:pPr>
        <w:spacing w:line="64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无锡市互联网企业综合竞争力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填报表填表说明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企业名称：请填写贵企业希望在互联网综合竞争力评价结果上展现的名称，推荐使用集团名称。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企业性质：请从“国有”、“民营”、“外资”三种性质中选一项填写。国有是指国有及国有控股企业,包括全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所有制企业。</w:t>
      </w:r>
      <w:bookmarkStart w:id="0" w:name="_GoBack"/>
      <w:bookmarkEnd w:id="0"/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上市地点：如企业股票已经上市挂牌交易，则请填写挂牌交易所；如股票尚未上市挂牌，则请填写“未上市”。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注册地址：请填写位于国内的主要实体的注册地址。请勿填写海外地址。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营业收入：包括企业的主营业务和其他业务收入、境内和境外的收入。不含营业外收入，不含增值税。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互联网业务收入：企业通过互联网开展的业务实现的收入。通过互联网开展的业务包括但不限于互联网信息服务、互联网接入服务、互联网数据中心业务、内容分发网络业务、互联网域名解析服务、在线数据处理与交易处理业务、互联网资源协作服务业务、互联网虚拟专用网业务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营业利润：以营业收入为基础，减去营业成本、营业税金及附加、销售费用、管理费用、财务费用、资产减值损失，加上公允价值变动收益（减去公允价值变动损失）和投资收益（减去投资损失），计算得到营业利润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净利润：以利润总额为基础，减去所得税费用，计算出净利润（或净亏损）。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研发费用：指企业研究开发新产品、新业务、 新技术所发生的各项费用，包括新产品设计费、原型系统开发设计、技术图书资料费、研究机构人员工资、研究设备折旧、技术研究有关的其他经费以及委托其他单位进行科研试制的费用。包括当年发生的，计入当期损益的研究阶段的支出，以及已经资本化的开发阶段的支出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纳税总额：企业在我国境内实际缴纳的所有税款合计金额。计算范围包括全部税种。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员工总数：年度平均从业人数（含合并财务报表合并范围中所有企业的人数之和）。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研发人数：年度平均主要从事研究和开发活动的从业人员数量（含合并财务报表合并范围中所有企业的研发人员人数之和）。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电子商务交易额：通过电子商务方式达成商品或服务的交易总金额，包括自营商品或服务交易额、第三方商户商品或服务交易额。</w:t>
      </w:r>
    </w:p>
    <w:p>
      <w:pPr>
        <w:numPr>
          <w:ilvl w:val="0"/>
          <w:numId w:val="1"/>
        </w:num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境外互联网业务收入：来自中国境外的，通过互联网开展的业务实现的收入。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拥有专利权（项）：截至20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年年底，企业持有的由我国或外国专利主管机关授予的，尚处于在法定保护期限内的专利权数量，不包括正在申请而未批复的专利。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发明专利权（项）：截至20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年年底，企业持有的由我国或外国专利主管机关授予的，尚处于在法定保护期限内的发明专利权数量，不包括正在申请而未批复的专利。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国家或行业标准（项）：截至20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年年底，本企业参与制定的，由国家标准化主管机构或各主管部、委（局）批准发布的标准。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企业简介：不超过</w:t>
      </w:r>
      <w:r>
        <w:rPr>
          <w:rFonts w:ascii="仿宋_GB2312" w:hAnsi="仿宋_GB2312" w:eastAsia="仿宋_GB2312" w:cs="仿宋_GB2312"/>
          <w:sz w:val="32"/>
          <w:szCs w:val="32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字的企业介绍，主要用于互联网报告发布时，介绍企业的突出贡献。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实际控制人：指虽不一定是公司的股东，但通过投资关系、协议或者其他安排，能够实际支配公司行为的人。简而言之，实际控制人就是实际控制公司的自然人、法人或其他组织。</w:t>
      </w:r>
    </w:p>
    <w:p>
      <w:pPr>
        <w:numPr>
          <w:ilvl w:val="0"/>
          <w:numId w:val="0"/>
        </w:numPr>
        <w:spacing w:line="640" w:lineRule="exact"/>
        <w:ind w:leftChars="200"/>
        <w:rPr>
          <w:rStyle w:val="5"/>
          <w:rFonts w:hint="eastAsia" w:ascii="Times New Roman" w:hAnsi="Times New Roman" w:eastAsia="仿宋_GB2312"/>
          <w:sz w:val="32"/>
          <w:szCs w:val="32"/>
        </w:rPr>
      </w:pPr>
      <w:r>
        <w:rPr>
          <w:rStyle w:val="5"/>
          <w:rFonts w:hint="eastAsia" w:ascii="Times New Roman" w:hAnsi="Times New Roman" w:eastAsia="仿宋_GB2312"/>
          <w:b/>
          <w:sz w:val="32"/>
          <w:szCs w:val="32"/>
        </w:rPr>
        <w:t>其中带星号部分为必填项，其他选项为可选项</w:t>
      </w:r>
      <w:r>
        <w:rPr>
          <w:rStyle w:val="5"/>
          <w:rFonts w:hint="eastAsia" w:ascii="Times New Roman" w:hAnsi="Times New Roman" w:eastAsia="仿宋_GB2312"/>
          <w:sz w:val="32"/>
          <w:szCs w:val="32"/>
        </w:rPr>
        <w:t>。第二部分</w:t>
      </w:r>
    </w:p>
    <w:p>
      <w:pPr>
        <w:numPr>
          <w:ilvl w:val="0"/>
          <w:numId w:val="0"/>
        </w:numPr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Times New Roman" w:hAnsi="Times New Roman" w:eastAsia="仿宋_GB2312"/>
          <w:sz w:val="32"/>
          <w:szCs w:val="32"/>
        </w:rPr>
        <w:t>财务报表，如有2</w:t>
      </w:r>
      <w:r>
        <w:rPr>
          <w:rStyle w:val="5"/>
          <w:rFonts w:ascii="Times New Roman" w:hAnsi="Times New Roman" w:eastAsia="仿宋_GB2312"/>
          <w:sz w:val="32"/>
          <w:szCs w:val="32"/>
        </w:rPr>
        <w:t>020</w:t>
      </w:r>
      <w:r>
        <w:rPr>
          <w:rStyle w:val="5"/>
          <w:rFonts w:hint="eastAsia" w:ascii="Times New Roman" w:hAnsi="Times New Roman" w:eastAsia="仿宋_GB2312"/>
          <w:sz w:val="32"/>
          <w:szCs w:val="32"/>
        </w:rPr>
        <w:t>年数据（可预估），只需填写2</w:t>
      </w:r>
      <w:r>
        <w:rPr>
          <w:rStyle w:val="5"/>
          <w:rFonts w:ascii="Times New Roman" w:hAnsi="Times New Roman" w:eastAsia="仿宋_GB2312"/>
          <w:sz w:val="32"/>
          <w:szCs w:val="32"/>
        </w:rPr>
        <w:t>020</w:t>
      </w:r>
      <w:r>
        <w:rPr>
          <w:rStyle w:val="5"/>
          <w:rFonts w:hint="eastAsia" w:ascii="Times New Roman" w:hAnsi="Times New Roman" w:eastAsia="仿宋_GB2312"/>
          <w:sz w:val="32"/>
          <w:szCs w:val="32"/>
        </w:rPr>
        <w:t>年和2</w:t>
      </w:r>
      <w:r>
        <w:rPr>
          <w:rStyle w:val="5"/>
          <w:rFonts w:ascii="Times New Roman" w:hAnsi="Times New Roman" w:eastAsia="仿宋_GB2312"/>
          <w:sz w:val="32"/>
          <w:szCs w:val="32"/>
        </w:rPr>
        <w:t>019</w:t>
      </w:r>
      <w:r>
        <w:rPr>
          <w:rStyle w:val="5"/>
          <w:rFonts w:hint="eastAsia" w:ascii="Times New Roman" w:hAnsi="Times New Roman" w:eastAsia="仿宋_GB2312"/>
          <w:sz w:val="32"/>
          <w:szCs w:val="32"/>
        </w:rPr>
        <w:t>年数据；若没有，则需填写2</w:t>
      </w:r>
      <w:r>
        <w:rPr>
          <w:rStyle w:val="5"/>
          <w:rFonts w:ascii="Times New Roman" w:hAnsi="Times New Roman" w:eastAsia="仿宋_GB2312"/>
          <w:sz w:val="32"/>
          <w:szCs w:val="32"/>
        </w:rPr>
        <w:t>019</w:t>
      </w:r>
      <w:r>
        <w:rPr>
          <w:rStyle w:val="5"/>
          <w:rFonts w:hint="eastAsia" w:ascii="Times New Roman" w:hAnsi="Times New Roman" w:eastAsia="仿宋_GB2312"/>
          <w:sz w:val="32"/>
          <w:szCs w:val="32"/>
        </w:rPr>
        <w:t>年和2</w:t>
      </w:r>
      <w:r>
        <w:rPr>
          <w:rStyle w:val="5"/>
          <w:rFonts w:ascii="Times New Roman" w:hAnsi="Times New Roman" w:eastAsia="仿宋_GB2312"/>
          <w:sz w:val="32"/>
          <w:szCs w:val="32"/>
        </w:rPr>
        <w:t>018</w:t>
      </w:r>
      <w:r>
        <w:rPr>
          <w:rStyle w:val="5"/>
          <w:rFonts w:hint="eastAsia" w:ascii="Times New Roman" w:hAnsi="Times New Roman" w:eastAsia="仿宋_GB2312"/>
          <w:sz w:val="32"/>
          <w:szCs w:val="32"/>
        </w:rPr>
        <w:t>年数据。</w:t>
      </w:r>
    </w:p>
    <w:p>
      <w:pPr>
        <w:jc w:val="center"/>
        <w:rPr>
          <w:rFonts w:eastAsia="宋体"/>
          <w:b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5804826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default" w:ascii="Times New Roman" w:hAnsi="Times New Roman" w:cs="Times New Roman"/>
            <w:sz w:val="18"/>
            <w:szCs w:val="18"/>
          </w:rPr>
          <w:fldChar w:fldCharType="begin"/>
        </w:r>
        <w:r>
          <w:rPr>
            <w:rFonts w:hint="default" w:ascii="Times New Roman" w:hAnsi="Times New Roman" w:cs="Times New Roman"/>
            <w:sz w:val="18"/>
            <w:szCs w:val="18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hint="default" w:ascii="Times New Roman" w:hAnsi="Times New Roman" w:cs="Times New Roman"/>
            <w:sz w:val="18"/>
            <w:szCs w:val="18"/>
            <w:lang w:val="zh-CN"/>
          </w:rPr>
          <w:t>3</w:t>
        </w:r>
        <w:r>
          <w:rPr>
            <w:rFonts w:hint="default" w:ascii="Times New Roman" w:hAnsi="Times New Roman" w:cs="Times New Roman"/>
            <w:sz w:val="18"/>
            <w:szCs w:val="1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4D4C"/>
    <w:multiLevelType w:val="singleLevel"/>
    <w:tmpl w:val="7E9E4D4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u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C0297"/>
    <w:rsid w:val="0DE70ECB"/>
    <w:rsid w:val="12E47A8A"/>
    <w:rsid w:val="3C8C017F"/>
    <w:rsid w:val="6CEA3CEA"/>
    <w:rsid w:val="7E5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2021-02-22T07:11:00Z</dcterms:created>
  <dc:creator>娜</dc:creator>
  <cp:lastModifiedBy>娜</cp:lastModifiedBy>
  <dcterms:modified xsi:type="dcterms:W3CDTF">2021-03-03T03:06:41Z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